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RPr="00517A24" w:rsidP="00C82FBC">
      <w:pPr>
        <w:spacing w:after="0" w:line="480" w:lineRule="auto"/>
        <w:contextualSpacing/>
        <w:jc w:val="center"/>
        <w:rPr>
          <w:rFonts w:ascii="Times New Roman" w:hAnsi="Times New Roman" w:cs="Times New Roman"/>
          <w:b/>
          <w:sz w:val="24"/>
          <w:szCs w:val="24"/>
        </w:rPr>
      </w:pPr>
      <w:r w:rsidRPr="00517A24">
        <w:rPr>
          <w:rFonts w:ascii="Times New Roman" w:hAnsi="Times New Roman" w:cs="Times New Roman"/>
          <w:b/>
          <w:sz w:val="24"/>
          <w:szCs w:val="24"/>
        </w:rPr>
        <w:t>Fatal Familial Insomnia</w:t>
      </w:r>
    </w:p>
    <w:p w:rsidR="00C82FBC" w:rsidP="00FC7D90">
      <w:pPr>
        <w:spacing w:after="0" w:line="480" w:lineRule="auto"/>
        <w:contextualSpacing/>
        <w:rPr>
          <w:rFonts w:ascii="Times New Roman" w:hAnsi="Times New Roman" w:cs="Times New Roman"/>
          <w:b/>
          <w:sz w:val="24"/>
          <w:szCs w:val="24"/>
        </w:rPr>
      </w:pPr>
    </w:p>
    <w:p w:rsidR="00C82FBC" w:rsidRPr="00C82FBC" w:rsidP="00C82FB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82FBC" w:rsidRPr="00C82FBC" w:rsidP="00C82FB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82FBC" w:rsidRPr="00C82FBC" w:rsidP="00C82FB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C82FBC" w:rsidRPr="00C82FBC" w:rsidP="00C82FB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C82FBC" w:rsidRPr="00C82FBC" w:rsidP="00C82FB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C82FBC" w:rsidP="00C82FBC">
      <w:pPr>
        <w:spacing w:after="0" w:line="480" w:lineRule="auto"/>
        <w:contextualSpacing/>
        <w:jc w:val="center"/>
        <w:rPr>
          <w:rFonts w:ascii="Times New Roman" w:hAnsi="Times New Roman" w:cs="Times New Roman"/>
          <w:b/>
          <w:sz w:val="24"/>
          <w:szCs w:val="24"/>
        </w:rPr>
      </w:pPr>
    </w:p>
    <w:p w:rsidR="00FC7D90">
      <w:pPr>
        <w:rPr>
          <w:rFonts w:ascii="Times New Roman" w:hAnsi="Times New Roman" w:cs="Times New Roman"/>
          <w:b/>
          <w:sz w:val="24"/>
          <w:szCs w:val="24"/>
        </w:rPr>
      </w:pPr>
      <w:r>
        <w:rPr>
          <w:rFonts w:ascii="Times New Roman" w:hAnsi="Times New Roman" w:cs="Times New Roman"/>
          <w:b/>
          <w:sz w:val="24"/>
          <w:szCs w:val="24"/>
        </w:rPr>
        <w:br w:type="page"/>
      </w:r>
    </w:p>
    <w:p w:rsidR="00517A24" w:rsidRPr="00517A24" w:rsidP="00C82FBC">
      <w:pPr>
        <w:spacing w:after="0" w:line="480" w:lineRule="auto"/>
        <w:contextualSpacing/>
        <w:jc w:val="center"/>
        <w:rPr>
          <w:rFonts w:ascii="Times New Roman" w:hAnsi="Times New Roman" w:cs="Times New Roman"/>
          <w:b/>
          <w:sz w:val="24"/>
          <w:szCs w:val="24"/>
        </w:rPr>
      </w:pPr>
      <w:r w:rsidRPr="00517A24">
        <w:rPr>
          <w:rFonts w:ascii="Times New Roman" w:hAnsi="Times New Roman" w:cs="Times New Roman"/>
          <w:b/>
          <w:sz w:val="24"/>
          <w:szCs w:val="24"/>
        </w:rPr>
        <w:t>Fatal Familial Insomnia</w:t>
      </w:r>
    </w:p>
    <w:p w:rsidR="00517A24" w:rsidRPr="00517A24" w:rsidP="00C82FBC">
      <w:pPr>
        <w:spacing w:after="0" w:line="480" w:lineRule="auto"/>
        <w:ind w:firstLine="720"/>
        <w:contextualSpacing/>
        <w:rPr>
          <w:rFonts w:ascii="Times New Roman" w:hAnsi="Times New Roman" w:cs="Times New Roman"/>
          <w:sz w:val="24"/>
          <w:szCs w:val="24"/>
        </w:rPr>
      </w:pPr>
      <w:r w:rsidRPr="00517A24">
        <w:rPr>
          <w:rFonts w:ascii="Times New Roman" w:hAnsi="Times New Roman" w:cs="Times New Roman"/>
          <w:sz w:val="24"/>
          <w:szCs w:val="24"/>
        </w:rPr>
        <w:t xml:space="preserve">This type of disease is a rare and fatal neurodegenerative prion infection resulting from the mutation of the prion protein sequence. The disease manifests through antagonistically tolerant insomnia, consequent autonomic troubles like tachycardia, hypertension, hyperhidrosis, cerebral instabilities, memory deficits, stability issues, and endocrine </w:t>
      </w:r>
      <w:r w:rsidRPr="00517A24" w:rsidR="00C82FBC">
        <w:rPr>
          <w:rFonts w:ascii="Times New Roman" w:hAnsi="Times New Roman" w:cs="Times New Roman"/>
          <w:sz w:val="24"/>
          <w:szCs w:val="24"/>
        </w:rPr>
        <w:t>dysfunction</w:t>
      </w:r>
      <w:r w:rsidRPr="00517A24">
        <w:rPr>
          <w:rFonts w:ascii="Times New Roman" w:hAnsi="Times New Roman" w:cs="Times New Roman"/>
          <w:sz w:val="24"/>
          <w:szCs w:val="24"/>
        </w:rPr>
        <w:t xml:space="preserve">. Presently, the ailment is incurable and has an average period of eighteen months, leading to the death of an affected patient. </w:t>
      </w:r>
      <w:r w:rsidR="00C82FBC">
        <w:rPr>
          <w:rFonts w:ascii="Times New Roman" w:hAnsi="Times New Roman" w:cs="Times New Roman"/>
          <w:sz w:val="24"/>
          <w:szCs w:val="24"/>
        </w:rPr>
        <w:t xml:space="preserve">According to Khan and </w:t>
      </w:r>
      <w:r w:rsidR="00C82FBC">
        <w:rPr>
          <w:rFonts w:ascii="Times New Roman" w:hAnsi="Times New Roman" w:cs="Times New Roman"/>
          <w:sz w:val="24"/>
          <w:szCs w:val="24"/>
        </w:rPr>
        <w:t>Bollu</w:t>
      </w:r>
      <w:r w:rsidRPr="00C82FBC" w:rsidR="00C82FBC">
        <w:rPr>
          <w:rFonts w:ascii="Times New Roman" w:hAnsi="Times New Roman" w:cs="Times New Roman"/>
          <w:sz w:val="24"/>
          <w:szCs w:val="24"/>
        </w:rPr>
        <w:t xml:space="preserve"> </w:t>
      </w:r>
      <w:r w:rsidR="00C82FBC">
        <w:rPr>
          <w:rFonts w:ascii="Times New Roman" w:hAnsi="Times New Roman" w:cs="Times New Roman"/>
          <w:sz w:val="24"/>
          <w:szCs w:val="24"/>
        </w:rPr>
        <w:t>(</w:t>
      </w:r>
      <w:r w:rsidRPr="00C82FBC" w:rsidR="00C82FBC">
        <w:rPr>
          <w:rFonts w:ascii="Times New Roman" w:hAnsi="Times New Roman" w:cs="Times New Roman"/>
          <w:sz w:val="24"/>
          <w:szCs w:val="24"/>
        </w:rPr>
        <w:t>2021)</w:t>
      </w:r>
      <w:r w:rsidR="00C82FBC">
        <w:rPr>
          <w:rFonts w:ascii="Times New Roman" w:hAnsi="Times New Roman" w:cs="Times New Roman"/>
          <w:sz w:val="24"/>
          <w:szCs w:val="24"/>
        </w:rPr>
        <w:t>, t</w:t>
      </w:r>
      <w:r w:rsidRPr="00517A24">
        <w:rPr>
          <w:rFonts w:ascii="Times New Roman" w:hAnsi="Times New Roman" w:cs="Times New Roman"/>
          <w:sz w:val="24"/>
          <w:szCs w:val="24"/>
        </w:rPr>
        <w:t xml:space="preserve">he cause of the disease is the autosomal overriding metamorphosis of the codon 178 of the PRNP genetic material found in the small (p) appendage of chromosome 20 at point p13 to create prion protein </w:t>
      </w:r>
      <w:r w:rsidRPr="00517A24">
        <w:rPr>
          <w:rFonts w:ascii="Times New Roman" w:hAnsi="Times New Roman" w:cs="Times New Roman"/>
          <w:sz w:val="24"/>
          <w:szCs w:val="24"/>
        </w:rPr>
        <w:t>PrPC</w:t>
      </w:r>
      <w:r w:rsidRPr="00517A24">
        <w:rPr>
          <w:rFonts w:ascii="Times New Roman" w:hAnsi="Times New Roman" w:cs="Times New Roman"/>
          <w:sz w:val="24"/>
          <w:szCs w:val="24"/>
        </w:rPr>
        <w:t>.</w:t>
      </w:r>
    </w:p>
    <w:p w:rsidR="00517A24" w:rsidRPr="00517A24" w:rsidP="00C82FBC">
      <w:pPr>
        <w:spacing w:after="0" w:line="480" w:lineRule="auto"/>
        <w:ind w:firstLine="720"/>
        <w:contextualSpacing/>
        <w:rPr>
          <w:rFonts w:ascii="Times New Roman" w:hAnsi="Times New Roman" w:cs="Times New Roman"/>
          <w:sz w:val="24"/>
          <w:szCs w:val="24"/>
        </w:rPr>
      </w:pPr>
      <w:r w:rsidRPr="00517A24">
        <w:rPr>
          <w:rFonts w:ascii="Times New Roman" w:hAnsi="Times New Roman" w:cs="Times New Roman"/>
          <w:sz w:val="24"/>
          <w:szCs w:val="24"/>
        </w:rPr>
        <w:t xml:space="preserve">Patients experiencing fatal familial insomnia are </w:t>
      </w:r>
      <w:r w:rsidR="00C82FBC">
        <w:rPr>
          <w:rFonts w:ascii="Times New Roman" w:hAnsi="Times New Roman" w:cs="Times New Roman"/>
          <w:sz w:val="24"/>
          <w:szCs w:val="24"/>
        </w:rPr>
        <w:t xml:space="preserve">normally </w:t>
      </w:r>
      <w:r w:rsidRPr="00517A24">
        <w:rPr>
          <w:rFonts w:ascii="Times New Roman" w:hAnsi="Times New Roman" w:cs="Times New Roman"/>
          <w:sz w:val="24"/>
          <w:szCs w:val="24"/>
        </w:rPr>
        <w:t>between 20-61 years, but eventually, the disease leads to deat</w:t>
      </w:r>
      <w:r w:rsidR="00C82FBC">
        <w:rPr>
          <w:rFonts w:ascii="Times New Roman" w:hAnsi="Times New Roman" w:cs="Times New Roman"/>
          <w:sz w:val="24"/>
          <w:szCs w:val="24"/>
        </w:rPr>
        <w:t>h in seven to thirty-six months.</w:t>
      </w:r>
      <w:r w:rsidRPr="00517A24">
        <w:rPr>
          <w:rFonts w:ascii="Times New Roman" w:hAnsi="Times New Roman" w:cs="Times New Roman"/>
          <w:sz w:val="24"/>
          <w:szCs w:val="24"/>
        </w:rPr>
        <w:t xml:space="preserve"> </w:t>
      </w:r>
      <w:r w:rsidRPr="00517A24" w:rsidR="00FC7D90">
        <w:rPr>
          <w:rFonts w:ascii="Times New Roman" w:hAnsi="Times New Roman" w:cs="Times New Roman"/>
          <w:sz w:val="24"/>
          <w:szCs w:val="24"/>
        </w:rPr>
        <w:t>Nevertheless,</w:t>
      </w:r>
      <w:r w:rsidRPr="00517A24">
        <w:rPr>
          <w:rFonts w:ascii="Times New Roman" w:hAnsi="Times New Roman" w:cs="Times New Roman"/>
          <w:sz w:val="24"/>
          <w:szCs w:val="24"/>
        </w:rPr>
        <w:t xml:space="preserve"> the average is eighteen months. Research suggests that the onset of the infection rests on the dangerous level of the metamorphosis of the codon 178</w:t>
      </w:r>
      <w:r w:rsidR="00C82FBC">
        <w:rPr>
          <w:rFonts w:ascii="Times New Roman" w:hAnsi="Times New Roman" w:cs="Times New Roman"/>
          <w:sz w:val="24"/>
          <w:szCs w:val="24"/>
        </w:rPr>
        <w:t xml:space="preserve"> </w:t>
      </w:r>
      <w:r w:rsidRPr="00C82FBC" w:rsidR="00C82FBC">
        <w:rPr>
          <w:rFonts w:ascii="Times New Roman" w:hAnsi="Times New Roman" w:cs="Times New Roman"/>
          <w:sz w:val="24"/>
          <w:szCs w:val="24"/>
        </w:rPr>
        <w:t>(</w:t>
      </w:r>
      <w:r w:rsidR="00C82FBC">
        <w:rPr>
          <w:rFonts w:ascii="Times New Roman" w:hAnsi="Times New Roman" w:cs="Times New Roman"/>
          <w:sz w:val="24"/>
          <w:szCs w:val="24"/>
        </w:rPr>
        <w:t xml:space="preserve">Khan </w:t>
      </w:r>
      <w:r w:rsidRPr="00C82FBC" w:rsidR="00C82FBC">
        <w:rPr>
          <w:rFonts w:ascii="Times New Roman" w:hAnsi="Times New Roman" w:cs="Times New Roman"/>
          <w:sz w:val="24"/>
          <w:szCs w:val="24"/>
        </w:rPr>
        <w:t xml:space="preserve">&amp; </w:t>
      </w:r>
      <w:r w:rsidRPr="00C82FBC" w:rsidR="00C82FBC">
        <w:rPr>
          <w:rFonts w:ascii="Times New Roman" w:hAnsi="Times New Roman" w:cs="Times New Roman"/>
          <w:sz w:val="24"/>
          <w:szCs w:val="24"/>
        </w:rPr>
        <w:t>Bollu</w:t>
      </w:r>
      <w:r w:rsidRPr="00C82FBC" w:rsidR="00C82FBC">
        <w:rPr>
          <w:rFonts w:ascii="Times New Roman" w:hAnsi="Times New Roman" w:cs="Times New Roman"/>
          <w:sz w:val="24"/>
          <w:szCs w:val="24"/>
        </w:rPr>
        <w:t>, 2021)</w:t>
      </w:r>
      <w:r w:rsidRPr="00517A24">
        <w:rPr>
          <w:rFonts w:ascii="Times New Roman" w:hAnsi="Times New Roman" w:cs="Times New Roman"/>
          <w:sz w:val="24"/>
          <w:szCs w:val="24"/>
        </w:rPr>
        <w:t xml:space="preserve">. In addition to that, though the fatal familial insomnia disease is rare, it manifests in one individual per one million persons. Furthermore, the inherent form of the prion ailment makes up 10% of the total cases of the illness. Also, the disease is rare to the extent that it is found in close to fifty families </w:t>
      </w:r>
      <w:r w:rsidRPr="00517A24" w:rsidR="00C82FBC">
        <w:rPr>
          <w:rFonts w:ascii="Times New Roman" w:hAnsi="Times New Roman" w:cs="Times New Roman"/>
          <w:sz w:val="24"/>
          <w:szCs w:val="24"/>
        </w:rPr>
        <w:t>globally</w:t>
      </w:r>
      <w:r w:rsidRPr="00C82FBC" w:rsidR="00C82FBC">
        <w:rPr>
          <w:rFonts w:ascii="Times New Roman" w:hAnsi="Times New Roman" w:cs="Times New Roman"/>
          <w:sz w:val="24"/>
          <w:szCs w:val="24"/>
        </w:rPr>
        <w:t xml:space="preserve"> (Khan &amp; </w:t>
      </w:r>
      <w:r w:rsidRPr="00C82FBC" w:rsidR="00C82FBC">
        <w:rPr>
          <w:rFonts w:ascii="Times New Roman" w:hAnsi="Times New Roman" w:cs="Times New Roman"/>
          <w:sz w:val="24"/>
          <w:szCs w:val="24"/>
        </w:rPr>
        <w:t>Bollu</w:t>
      </w:r>
      <w:r w:rsidRPr="00C82FBC" w:rsidR="00C82FBC">
        <w:rPr>
          <w:rFonts w:ascii="Times New Roman" w:hAnsi="Times New Roman" w:cs="Times New Roman"/>
          <w:sz w:val="24"/>
          <w:szCs w:val="24"/>
        </w:rPr>
        <w:t>, 2021)</w:t>
      </w:r>
      <w:r w:rsidRPr="00517A24">
        <w:rPr>
          <w:rFonts w:ascii="Times New Roman" w:hAnsi="Times New Roman" w:cs="Times New Roman"/>
          <w:sz w:val="24"/>
          <w:szCs w:val="24"/>
        </w:rPr>
        <w:t>. SDA affects mainly the thalamus, but other parts of the brain, like the inferior olives in the medulla oblongata and the cerebral cortex, are also affected. Diagnosis is made by scrutinizing the blood count in the laboratory, the liver test, serum composition, and blood cultures for possible cases of bacterial infection. The reversible cause of cognitive limitations includes thyroid tests, testing for vitamin B-12, and folate amounts. However, treatment options focus on relieving the symptoms of the disease and palliative care.</w:t>
      </w:r>
    </w:p>
    <w:p w:rsidR="00C82FBC" w:rsidP="00C82FBC">
      <w:pPr>
        <w:spacing w:after="0" w:line="480" w:lineRule="auto"/>
        <w:ind w:firstLine="720"/>
        <w:contextualSpacing/>
        <w:rPr>
          <w:rFonts w:ascii="Times New Roman" w:hAnsi="Times New Roman" w:cs="Times New Roman"/>
          <w:sz w:val="24"/>
          <w:szCs w:val="24"/>
        </w:rPr>
      </w:pPr>
      <w:r w:rsidRPr="00517A24">
        <w:rPr>
          <w:rFonts w:ascii="Times New Roman" w:hAnsi="Times New Roman" w:cs="Times New Roman"/>
          <w:sz w:val="24"/>
          <w:szCs w:val="24"/>
        </w:rPr>
        <w:t xml:space="preserve">Moreover, for laboratories to isolate fungal cultures from patient's samples, a growth media specialized for fungal growth is needed. One of the growth media used is the </w:t>
      </w:r>
      <w:r w:rsidRPr="00517A24">
        <w:rPr>
          <w:rFonts w:ascii="Times New Roman" w:hAnsi="Times New Roman" w:cs="Times New Roman"/>
          <w:sz w:val="24"/>
          <w:szCs w:val="24"/>
        </w:rPr>
        <w:t>Sabouraud</w:t>
      </w:r>
      <w:r w:rsidRPr="00517A24">
        <w:rPr>
          <w:rFonts w:ascii="Times New Roman" w:hAnsi="Times New Roman" w:cs="Times New Roman"/>
          <w:sz w:val="24"/>
          <w:szCs w:val="24"/>
        </w:rPr>
        <w:t xml:space="preserve"> Dextrose Agar (SDA). The SDA is selectively used to isolate dermatophytes. Other groups of yeast, fungi, and bacterial like </w:t>
      </w:r>
      <w:r w:rsidRPr="00517A24">
        <w:rPr>
          <w:rFonts w:ascii="Times New Roman" w:hAnsi="Times New Roman" w:cs="Times New Roman"/>
          <w:sz w:val="24"/>
          <w:szCs w:val="24"/>
        </w:rPr>
        <w:t>Nocardia</w:t>
      </w:r>
      <w:r w:rsidRPr="00517A24">
        <w:rPr>
          <w:rFonts w:ascii="Times New Roman" w:hAnsi="Times New Roman" w:cs="Times New Roman"/>
          <w:sz w:val="24"/>
          <w:szCs w:val="24"/>
        </w:rPr>
        <w:t xml:space="preserve"> also thrive in the SDA because of its PH level of 5.0 that allows fungi and yeast to grow while inhibiting the growth of </w:t>
      </w:r>
      <w:r w:rsidRPr="00517A24">
        <w:rPr>
          <w:rFonts w:ascii="Times New Roman" w:hAnsi="Times New Roman" w:cs="Times New Roman"/>
          <w:sz w:val="24"/>
          <w:szCs w:val="24"/>
        </w:rPr>
        <w:t>bacteria</w:t>
      </w:r>
      <w:r>
        <w:rPr>
          <w:rFonts w:ascii="Times New Roman" w:hAnsi="Times New Roman" w:cs="Times New Roman"/>
          <w:sz w:val="24"/>
          <w:szCs w:val="24"/>
        </w:rPr>
        <w:t xml:space="preserve"> (</w:t>
      </w:r>
      <w:r w:rsidRPr="00C82FBC">
        <w:rPr>
          <w:rFonts w:ascii="Times New Roman" w:hAnsi="Times New Roman" w:cs="Times New Roman"/>
          <w:sz w:val="24"/>
          <w:szCs w:val="24"/>
        </w:rPr>
        <w:t>Parameswari</w:t>
      </w:r>
      <w:r w:rsidRPr="00C82FBC">
        <w:rPr>
          <w:rFonts w:ascii="Times New Roman" w:hAnsi="Times New Roman" w:cs="Times New Roman"/>
          <w:sz w:val="24"/>
          <w:szCs w:val="24"/>
        </w:rPr>
        <w:t xml:space="preserve"> </w:t>
      </w:r>
      <w:r w:rsidRPr="00C82FBC">
        <w:rPr>
          <w:rFonts w:ascii="Times New Roman" w:hAnsi="Times New Roman" w:cs="Times New Roman"/>
          <w:sz w:val="24"/>
          <w:szCs w:val="24"/>
        </w:rPr>
        <w:t>Katay</w:t>
      </w:r>
      <w:r w:rsidRPr="00C82FBC">
        <w:rPr>
          <w:rFonts w:ascii="Times New Roman" w:hAnsi="Times New Roman" w:cs="Times New Roman"/>
          <w:sz w:val="24"/>
          <w:szCs w:val="24"/>
        </w:rPr>
        <w:t xml:space="preserve"> &amp; </w:t>
      </w:r>
      <w:r w:rsidRPr="00C82FBC">
        <w:rPr>
          <w:rFonts w:ascii="Times New Roman" w:hAnsi="Times New Roman" w:cs="Times New Roman"/>
          <w:sz w:val="24"/>
          <w:szCs w:val="24"/>
        </w:rPr>
        <w:t>Anke</w:t>
      </w:r>
      <w:r w:rsidR="00FC7D90">
        <w:rPr>
          <w:rFonts w:ascii="Times New Roman" w:hAnsi="Times New Roman" w:cs="Times New Roman"/>
          <w:sz w:val="24"/>
          <w:szCs w:val="24"/>
        </w:rPr>
        <w:t xml:space="preserve">, </w:t>
      </w:r>
      <w:r w:rsidR="00FC7D90">
        <w:rPr>
          <w:rFonts w:ascii="Times New Roman" w:hAnsi="Times New Roman" w:cs="Times New Roman"/>
          <w:sz w:val="24"/>
          <w:szCs w:val="24"/>
        </w:rPr>
        <w:t>n.d</w:t>
      </w:r>
      <w:r>
        <w:rPr>
          <w:rFonts w:ascii="Times New Roman" w:hAnsi="Times New Roman" w:cs="Times New Roman"/>
          <w:sz w:val="24"/>
          <w:szCs w:val="24"/>
        </w:rPr>
        <w:t>)</w:t>
      </w:r>
      <w:r w:rsidRPr="00517A24">
        <w:rPr>
          <w:rFonts w:ascii="Times New Roman" w:hAnsi="Times New Roman" w:cs="Times New Roman"/>
          <w:sz w:val="24"/>
          <w:szCs w:val="24"/>
        </w:rPr>
        <w:t xml:space="preserve">. Also, the SDA has different antibacterial components that can be beneficial in the media to enhance its antibacterial capabilities. Antibiotics like tetracycline and chloramphenicol are used as selective components to limit the growth of competing bacteria while allowing the successful isolation of yeasts and other fungi. </w:t>
      </w:r>
      <w:r w:rsidRPr="00517A24">
        <w:rPr>
          <w:rFonts w:ascii="Times New Roman" w:hAnsi="Times New Roman" w:cs="Times New Roman"/>
          <w:sz w:val="24"/>
          <w:szCs w:val="24"/>
        </w:rPr>
        <w:t>Furthermore</w:t>
      </w:r>
      <w:r w:rsidRPr="00517A24">
        <w:rPr>
          <w:rFonts w:ascii="Times New Roman" w:hAnsi="Times New Roman" w:cs="Times New Roman"/>
          <w:sz w:val="24"/>
          <w:szCs w:val="24"/>
        </w:rPr>
        <w:t>, the media can be modified to include streptomycin and penicillin against bacterial growth in the media.</w:t>
      </w:r>
      <w:r>
        <w:rPr>
          <w:rFonts w:ascii="Times New Roman" w:hAnsi="Times New Roman" w:cs="Times New Roman"/>
          <w:sz w:val="24"/>
          <w:szCs w:val="24"/>
        </w:rPr>
        <w:t xml:space="preserve"> </w:t>
      </w: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P="00C82FBC">
      <w:pPr>
        <w:spacing w:after="0" w:line="480" w:lineRule="auto"/>
        <w:ind w:firstLine="720"/>
        <w:contextualSpacing/>
        <w:jc w:val="center"/>
        <w:rPr>
          <w:rFonts w:ascii="Times New Roman" w:hAnsi="Times New Roman" w:cs="Times New Roman"/>
          <w:b/>
          <w:sz w:val="24"/>
          <w:szCs w:val="24"/>
        </w:rPr>
      </w:pPr>
    </w:p>
    <w:p w:rsidR="00C82FBC" w:rsidRPr="00C82FBC" w:rsidP="00FC7D90">
      <w:pPr>
        <w:spacing w:after="0" w:line="480" w:lineRule="auto"/>
        <w:contextualSpacing/>
        <w:jc w:val="center"/>
        <w:rPr>
          <w:rFonts w:ascii="Times New Roman" w:hAnsi="Times New Roman" w:cs="Times New Roman"/>
          <w:b/>
          <w:sz w:val="24"/>
          <w:szCs w:val="24"/>
        </w:rPr>
      </w:pPr>
      <w:r w:rsidRPr="00C82FBC">
        <w:rPr>
          <w:rFonts w:ascii="Times New Roman" w:hAnsi="Times New Roman" w:cs="Times New Roman"/>
          <w:b/>
          <w:sz w:val="24"/>
          <w:szCs w:val="24"/>
        </w:rPr>
        <w:t>References</w:t>
      </w:r>
    </w:p>
    <w:p w:rsidR="00C82FBC" w:rsidP="00C82FBC">
      <w:pPr>
        <w:spacing w:after="0" w:line="480" w:lineRule="auto"/>
        <w:ind w:left="720" w:hanging="720"/>
        <w:contextualSpacing/>
        <w:rPr>
          <w:rFonts w:ascii="Times New Roman" w:hAnsi="Times New Roman" w:cs="Times New Roman"/>
          <w:sz w:val="24"/>
          <w:szCs w:val="24"/>
        </w:rPr>
      </w:pPr>
      <w:r w:rsidRPr="00C82FBC">
        <w:rPr>
          <w:rFonts w:ascii="Times New Roman" w:hAnsi="Times New Roman" w:cs="Times New Roman"/>
          <w:sz w:val="24"/>
          <w:szCs w:val="24"/>
        </w:rPr>
        <w:t>Parameswari</w:t>
      </w:r>
      <w:r w:rsidRPr="00C82FBC">
        <w:rPr>
          <w:rFonts w:ascii="Times New Roman" w:hAnsi="Times New Roman" w:cs="Times New Roman"/>
          <w:sz w:val="24"/>
          <w:szCs w:val="24"/>
        </w:rPr>
        <w:t xml:space="preserve"> </w:t>
      </w:r>
      <w:r w:rsidRPr="00C82FBC">
        <w:rPr>
          <w:rFonts w:ascii="Times New Roman" w:hAnsi="Times New Roman" w:cs="Times New Roman"/>
          <w:sz w:val="24"/>
          <w:szCs w:val="24"/>
        </w:rPr>
        <w:t>Katay</w:t>
      </w:r>
      <w:r w:rsidRPr="00C82FBC">
        <w:rPr>
          <w:rFonts w:ascii="Times New Roman" w:hAnsi="Times New Roman" w:cs="Times New Roman"/>
          <w:sz w:val="24"/>
          <w:szCs w:val="24"/>
        </w:rPr>
        <w:t xml:space="preserve">, S. R., &amp; </w:t>
      </w:r>
      <w:r w:rsidRPr="00C82FBC">
        <w:rPr>
          <w:rFonts w:ascii="Times New Roman" w:hAnsi="Times New Roman" w:cs="Times New Roman"/>
          <w:sz w:val="24"/>
          <w:szCs w:val="24"/>
        </w:rPr>
        <w:t>Anke</w:t>
      </w:r>
      <w:r w:rsidRPr="00C82FBC">
        <w:rPr>
          <w:rFonts w:ascii="Times New Roman" w:hAnsi="Times New Roman" w:cs="Times New Roman"/>
          <w:sz w:val="24"/>
          <w:szCs w:val="24"/>
        </w:rPr>
        <w:t xml:space="preserve">, G. </w:t>
      </w:r>
      <w:r w:rsidR="00FC7D90">
        <w:rPr>
          <w:rFonts w:ascii="Times New Roman" w:hAnsi="Times New Roman" w:cs="Times New Roman"/>
          <w:sz w:val="24"/>
          <w:szCs w:val="24"/>
        </w:rPr>
        <w:t>(</w:t>
      </w:r>
      <w:r w:rsidR="00FC7D90">
        <w:rPr>
          <w:rFonts w:ascii="Times New Roman" w:hAnsi="Times New Roman" w:cs="Times New Roman"/>
          <w:sz w:val="24"/>
          <w:szCs w:val="24"/>
        </w:rPr>
        <w:t>n.d</w:t>
      </w:r>
      <w:r w:rsidR="00FC7D90">
        <w:rPr>
          <w:rFonts w:ascii="Times New Roman" w:hAnsi="Times New Roman" w:cs="Times New Roman"/>
          <w:sz w:val="24"/>
          <w:szCs w:val="24"/>
        </w:rPr>
        <w:t xml:space="preserve">). </w:t>
      </w:r>
      <w:r w:rsidRPr="00C82FBC">
        <w:rPr>
          <w:rFonts w:ascii="Times New Roman" w:hAnsi="Times New Roman" w:cs="Times New Roman"/>
          <w:sz w:val="24"/>
          <w:szCs w:val="24"/>
        </w:rPr>
        <w:t xml:space="preserve">Comparing the Effectiveness of </w:t>
      </w:r>
      <w:r w:rsidRPr="00C82FBC">
        <w:rPr>
          <w:rFonts w:ascii="Times New Roman" w:hAnsi="Times New Roman" w:cs="Times New Roman"/>
          <w:sz w:val="24"/>
          <w:szCs w:val="24"/>
        </w:rPr>
        <w:t>Sabouraud</w:t>
      </w:r>
      <w:r w:rsidRPr="00C82FBC">
        <w:rPr>
          <w:rFonts w:ascii="Times New Roman" w:hAnsi="Times New Roman" w:cs="Times New Roman"/>
          <w:sz w:val="24"/>
          <w:szCs w:val="24"/>
        </w:rPr>
        <w:t xml:space="preserve"> Dextrose Agar and Dermatophytes Test Medium for Isolation of Dermatophytes. </w:t>
      </w:r>
      <w:r w:rsidRPr="00C82FBC">
        <w:rPr>
          <w:rFonts w:ascii="Times New Roman" w:hAnsi="Times New Roman" w:cs="Times New Roman"/>
          <w:i/>
          <w:iCs/>
          <w:sz w:val="24"/>
          <w:szCs w:val="24"/>
        </w:rPr>
        <w:t>Annals of International Medical a</w:t>
      </w:r>
      <w:bookmarkStart w:id="0" w:name="_GoBack"/>
      <w:bookmarkEnd w:id="0"/>
      <w:r w:rsidRPr="00C82FBC">
        <w:rPr>
          <w:rFonts w:ascii="Times New Roman" w:hAnsi="Times New Roman" w:cs="Times New Roman"/>
          <w:i/>
          <w:iCs/>
          <w:sz w:val="24"/>
          <w:szCs w:val="24"/>
        </w:rPr>
        <w:t>nd Dental Research</w:t>
      </w:r>
      <w:r w:rsidRPr="00C82FBC">
        <w:rPr>
          <w:rFonts w:ascii="Times New Roman" w:hAnsi="Times New Roman" w:cs="Times New Roman"/>
          <w:sz w:val="24"/>
          <w:szCs w:val="24"/>
        </w:rPr>
        <w:t>, </w:t>
      </w:r>
      <w:r w:rsidRPr="00C82FBC">
        <w:rPr>
          <w:rFonts w:ascii="Times New Roman" w:hAnsi="Times New Roman" w:cs="Times New Roman"/>
          <w:i/>
          <w:iCs/>
          <w:sz w:val="24"/>
          <w:szCs w:val="24"/>
        </w:rPr>
        <w:t>2</w:t>
      </w:r>
      <w:r w:rsidRPr="00C82FBC">
        <w:rPr>
          <w:rFonts w:ascii="Times New Roman" w:hAnsi="Times New Roman" w:cs="Times New Roman"/>
          <w:sz w:val="24"/>
          <w:szCs w:val="24"/>
        </w:rPr>
        <w:t>(4), 174.</w:t>
      </w:r>
    </w:p>
    <w:p w:rsidR="00C82FBC" w:rsidP="00C82FBC">
      <w:pPr>
        <w:spacing w:after="0" w:line="480" w:lineRule="auto"/>
        <w:ind w:left="720" w:hanging="720"/>
        <w:contextualSpacing/>
        <w:rPr>
          <w:rFonts w:ascii="Times New Roman" w:hAnsi="Times New Roman" w:cs="Times New Roman"/>
          <w:sz w:val="24"/>
          <w:szCs w:val="24"/>
        </w:rPr>
      </w:pPr>
      <w:r w:rsidRPr="00C82FBC">
        <w:rPr>
          <w:rFonts w:ascii="Times New Roman" w:hAnsi="Times New Roman" w:cs="Times New Roman"/>
          <w:sz w:val="24"/>
          <w:szCs w:val="24"/>
        </w:rPr>
        <w:t xml:space="preserve">Khan, Z., &amp; </w:t>
      </w:r>
      <w:r w:rsidRPr="00C82FBC">
        <w:rPr>
          <w:rFonts w:ascii="Times New Roman" w:hAnsi="Times New Roman" w:cs="Times New Roman"/>
          <w:sz w:val="24"/>
          <w:szCs w:val="24"/>
        </w:rPr>
        <w:t>Bollu</w:t>
      </w:r>
      <w:r w:rsidRPr="00C82FBC">
        <w:rPr>
          <w:rFonts w:ascii="Times New Roman" w:hAnsi="Times New Roman" w:cs="Times New Roman"/>
          <w:sz w:val="24"/>
          <w:szCs w:val="24"/>
        </w:rPr>
        <w:t>, P. C. (2021, May 10). </w:t>
      </w:r>
      <w:r w:rsidRPr="00C82FBC">
        <w:rPr>
          <w:rFonts w:ascii="Times New Roman" w:hAnsi="Times New Roman" w:cs="Times New Roman"/>
          <w:i/>
          <w:iCs/>
          <w:sz w:val="24"/>
          <w:szCs w:val="24"/>
        </w:rPr>
        <w:t xml:space="preserve">Fatal familial insomnia - </w:t>
      </w:r>
      <w:r w:rsidRPr="00C82FBC">
        <w:rPr>
          <w:rFonts w:ascii="Times New Roman" w:hAnsi="Times New Roman" w:cs="Times New Roman"/>
          <w:i/>
          <w:iCs/>
          <w:sz w:val="24"/>
          <w:szCs w:val="24"/>
        </w:rPr>
        <w:t>StatPearls</w:t>
      </w:r>
      <w:r w:rsidRPr="00C82FBC">
        <w:rPr>
          <w:rFonts w:ascii="Times New Roman" w:hAnsi="Times New Roman" w:cs="Times New Roman"/>
          <w:i/>
          <w:iCs/>
          <w:sz w:val="24"/>
          <w:szCs w:val="24"/>
        </w:rPr>
        <w:t xml:space="preserve"> - NCBI bookshelf</w:t>
      </w:r>
      <w:r w:rsidRPr="00C82FBC">
        <w:rPr>
          <w:rFonts w:ascii="Times New Roman" w:hAnsi="Times New Roman" w:cs="Times New Roman"/>
          <w:sz w:val="24"/>
          <w:szCs w:val="24"/>
        </w:rPr>
        <w:t>. National Center for Biotechnology Information. </w:t>
      </w:r>
      <w:hyperlink r:id="rId4" w:anchor="article-21637.s2" w:history="1">
        <w:r w:rsidRPr="00C82FBC">
          <w:rPr>
            <w:rStyle w:val="Hyperlink"/>
            <w:rFonts w:ascii="Times New Roman" w:hAnsi="Times New Roman" w:cs="Times New Roman"/>
            <w:sz w:val="24"/>
            <w:szCs w:val="24"/>
          </w:rPr>
          <w:t>https://www.ncbi.nlm.nih.gov/books/NBK482208/#article-21637.s2</w:t>
        </w:r>
      </w:hyperlink>
    </w:p>
    <w:p w:rsidR="00C82FBC" w:rsidRPr="00517A24" w:rsidP="00C82FBC">
      <w:pPr>
        <w:spacing w:after="0" w:line="480" w:lineRule="auto"/>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77493295"/>
      <w:docPartObj>
        <w:docPartGallery w:val="Page Numbers (Top of Page)"/>
        <w:docPartUnique/>
      </w:docPartObj>
    </w:sdtPr>
    <w:sdtEndPr>
      <w:rPr>
        <w:noProof/>
      </w:rPr>
    </w:sdtEndPr>
    <w:sdtContent>
      <w:p w:rsidR="00517A24" w:rsidRPr="00F94774">
        <w:pPr>
          <w:pStyle w:val="Header"/>
          <w:jc w:val="right"/>
          <w:rPr>
            <w:rFonts w:ascii="Times New Roman" w:hAnsi="Times New Roman" w:cs="Times New Roman"/>
            <w:sz w:val="24"/>
            <w:szCs w:val="24"/>
          </w:rPr>
        </w:pPr>
        <w:r w:rsidRPr="00F94774">
          <w:rPr>
            <w:rFonts w:ascii="Times New Roman" w:hAnsi="Times New Roman" w:cs="Times New Roman"/>
            <w:sz w:val="24"/>
            <w:szCs w:val="24"/>
          </w:rPr>
          <w:fldChar w:fldCharType="begin"/>
        </w:r>
        <w:r w:rsidRPr="00F94774">
          <w:rPr>
            <w:rFonts w:ascii="Times New Roman" w:hAnsi="Times New Roman" w:cs="Times New Roman"/>
            <w:sz w:val="24"/>
            <w:szCs w:val="24"/>
          </w:rPr>
          <w:instrText xml:space="preserve"> PAGE   \* MERGEFORMAT </w:instrText>
        </w:r>
        <w:r w:rsidRPr="00F94774">
          <w:rPr>
            <w:rFonts w:ascii="Times New Roman" w:hAnsi="Times New Roman" w:cs="Times New Roman"/>
            <w:sz w:val="24"/>
            <w:szCs w:val="24"/>
          </w:rPr>
          <w:fldChar w:fldCharType="separate"/>
        </w:r>
        <w:r w:rsidR="00F94774">
          <w:rPr>
            <w:rFonts w:ascii="Times New Roman" w:hAnsi="Times New Roman" w:cs="Times New Roman"/>
            <w:noProof/>
            <w:sz w:val="24"/>
            <w:szCs w:val="24"/>
          </w:rPr>
          <w:t>4</w:t>
        </w:r>
        <w:r w:rsidRPr="00F94774">
          <w:rPr>
            <w:rFonts w:ascii="Times New Roman" w:hAnsi="Times New Roman" w:cs="Times New Roman"/>
            <w:noProof/>
            <w:sz w:val="24"/>
            <w:szCs w:val="24"/>
          </w:rPr>
          <w:fldChar w:fldCharType="end"/>
        </w:r>
      </w:p>
    </w:sdtContent>
  </w:sdt>
  <w:p w:rsidR="00517A24" w:rsidRPr="00F9477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FC"/>
    <w:rsid w:val="00167E42"/>
    <w:rsid w:val="004A5B52"/>
    <w:rsid w:val="00517A24"/>
    <w:rsid w:val="009175FC"/>
    <w:rsid w:val="00987350"/>
    <w:rsid w:val="00B0248F"/>
    <w:rsid w:val="00B41E07"/>
    <w:rsid w:val="00C82FBC"/>
    <w:rsid w:val="00D10758"/>
    <w:rsid w:val="00F94774"/>
    <w:rsid w:val="00FC7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6CC4C"/>
  <w15:chartTrackingRefBased/>
  <w15:docId w15:val="{A14F5413-AF77-4A64-90D3-A7D8424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24"/>
  </w:style>
  <w:style w:type="paragraph" w:styleId="Footer">
    <w:name w:val="footer"/>
    <w:basedOn w:val="Normal"/>
    <w:link w:val="FooterChar"/>
    <w:uiPriority w:val="99"/>
    <w:unhideWhenUsed/>
    <w:rsid w:val="00517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24"/>
  </w:style>
  <w:style w:type="character" w:styleId="Hyperlink">
    <w:name w:val="Hyperlink"/>
    <w:basedOn w:val="DefaultParagraphFont"/>
    <w:uiPriority w:val="99"/>
    <w:unhideWhenUsed/>
    <w:rsid w:val="00C82F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books/NBK482208/"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cp:revision>
  <dcterms:created xsi:type="dcterms:W3CDTF">2021-05-26T07:31:00Z</dcterms:created>
  <dcterms:modified xsi:type="dcterms:W3CDTF">2021-05-26T13:46:00Z</dcterms:modified>
</cp:coreProperties>
</file>